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67" w:rsidRDefault="00004267" w:rsidP="00004267">
      <w:pPr>
        <w:jc w:val="center"/>
        <w:rPr>
          <w:rFonts w:ascii="Gentium" w:hAnsi="Gentium" w:cs="Helvetica"/>
          <w:b/>
          <w:smallCaps/>
          <w:sz w:val="36"/>
        </w:rPr>
      </w:pPr>
      <w:r>
        <w:rPr>
          <w:rFonts w:ascii="Gentium" w:hAnsi="Gentium" w:cs="Helvetica"/>
          <w:b/>
          <w:smallCaps/>
          <w:sz w:val="36"/>
        </w:rPr>
        <w:t>Registration Information</w:t>
      </w:r>
    </w:p>
    <w:p w:rsidR="00325DEE" w:rsidRDefault="00325DEE" w:rsidP="00325DEE">
      <w:pPr>
        <w:jc w:val="center"/>
        <w:rPr>
          <w:sz w:val="28"/>
          <w:szCs w:val="28"/>
        </w:rPr>
      </w:pPr>
    </w:p>
    <w:p w:rsidR="00325DEE" w:rsidRPr="00AF5F6E" w:rsidRDefault="00325DEE" w:rsidP="00325DEE">
      <w:pPr>
        <w:jc w:val="center"/>
        <w:rPr>
          <w:rFonts w:ascii="Gentium" w:hAnsi="Gentium"/>
        </w:rPr>
      </w:pPr>
      <w:r w:rsidRPr="00AF5F6E">
        <w:rPr>
          <w:rFonts w:ascii="Gentium" w:hAnsi="Gentium"/>
        </w:rPr>
        <w:t xml:space="preserve">DEPARTMENT OF CLASSICS, ARISTOTLE UNIVERSITY OF THESSALONIKI </w:t>
      </w:r>
    </w:p>
    <w:p w:rsidR="00325DEE" w:rsidRPr="00AF5F6E" w:rsidRDefault="00325DEE" w:rsidP="00325DEE">
      <w:pPr>
        <w:jc w:val="center"/>
        <w:rPr>
          <w:rFonts w:ascii="Gentium" w:hAnsi="Gentium"/>
        </w:rPr>
      </w:pPr>
      <w:r w:rsidRPr="00AF5F6E">
        <w:rPr>
          <w:rFonts w:ascii="Gentium" w:hAnsi="Gentium"/>
        </w:rPr>
        <w:t>CORPUS CHRISTI COLLEGE</w:t>
      </w:r>
      <w:r w:rsidR="00AF5F6E" w:rsidRPr="00AF5F6E">
        <w:rPr>
          <w:rFonts w:ascii="Gentium" w:hAnsi="Gentium"/>
        </w:rPr>
        <w:t xml:space="preserve"> CENTRE FOR THE STUDY OF GREEK AND ROMAN ANTIQUITY</w:t>
      </w:r>
      <w:r w:rsidRPr="00AF5F6E">
        <w:rPr>
          <w:rFonts w:ascii="Gentium" w:hAnsi="Gentium"/>
        </w:rPr>
        <w:t xml:space="preserve">, UNIVERSITY OF OXFORD </w:t>
      </w:r>
    </w:p>
    <w:p w:rsidR="00004267" w:rsidRDefault="00004267" w:rsidP="00325DEE">
      <w:pPr>
        <w:rPr>
          <w:rFonts w:ascii="Gentium" w:hAnsi="Gentium"/>
          <w:smallCaps/>
          <w:sz w:val="20"/>
          <w:szCs w:val="20"/>
        </w:rPr>
      </w:pPr>
    </w:p>
    <w:p w:rsidR="00004267" w:rsidRDefault="007A3243" w:rsidP="0000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357"/>
        <w:jc w:val="center"/>
        <w:rPr>
          <w:rFonts w:ascii="Gentium" w:hAnsi="Gentium"/>
          <w:smallCaps/>
          <w:sz w:val="32"/>
        </w:rPr>
      </w:pPr>
      <w:r w:rsidRPr="00AF5F6E">
        <w:rPr>
          <w:rFonts w:ascii="Gentium" w:hAnsi="Gentium"/>
          <w:smallCaps/>
          <w:sz w:val="32"/>
          <w:szCs w:val="32"/>
          <w:lang w:val="en-GB"/>
        </w:rPr>
        <w:t>11</w:t>
      </w:r>
      <w:proofErr w:type="spellStart"/>
      <w:r w:rsidR="00004267">
        <w:rPr>
          <w:rFonts w:ascii="Gentium" w:hAnsi="Gentium"/>
          <w:smallCaps/>
          <w:sz w:val="32"/>
          <w:vertAlign w:val="superscript"/>
        </w:rPr>
        <w:t>th</w:t>
      </w:r>
      <w:proofErr w:type="spellEnd"/>
      <w:r w:rsidR="00004267">
        <w:rPr>
          <w:rFonts w:ascii="Gentium" w:hAnsi="Gentium"/>
          <w:smallCaps/>
          <w:sz w:val="32"/>
        </w:rPr>
        <w:t xml:space="preserve"> </w:t>
      </w:r>
      <w:r w:rsidR="00004267" w:rsidRPr="00081B22">
        <w:rPr>
          <w:rFonts w:ascii="Gentium" w:hAnsi="Gentium"/>
          <w:i/>
          <w:smallCaps/>
          <w:sz w:val="32"/>
        </w:rPr>
        <w:t>trends in classics</w:t>
      </w:r>
      <w:r w:rsidR="00004267">
        <w:rPr>
          <w:rFonts w:ascii="Gentium" w:hAnsi="Gentium"/>
          <w:smallCaps/>
          <w:sz w:val="32"/>
        </w:rPr>
        <w:t xml:space="preserve"> international conference</w:t>
      </w:r>
    </w:p>
    <w:p w:rsidR="00004267" w:rsidRDefault="00004267" w:rsidP="00004267">
      <w:pPr>
        <w:jc w:val="center"/>
        <w:rPr>
          <w:rFonts w:ascii="Gentium" w:hAnsi="Gentium"/>
          <w:smallCaps/>
          <w:sz w:val="20"/>
          <w:szCs w:val="20"/>
        </w:rPr>
      </w:pPr>
    </w:p>
    <w:p w:rsidR="00004267" w:rsidRDefault="00541114" w:rsidP="00004267">
      <w:pPr>
        <w:jc w:val="center"/>
        <w:outlineLvl w:val="0"/>
        <w:rPr>
          <w:rFonts w:ascii="Gentium" w:hAnsi="Gentium"/>
          <w:b/>
          <w:i/>
          <w:smallCaps/>
          <w:sz w:val="28"/>
          <w:szCs w:val="28"/>
          <w:lang w:val="en-GB"/>
        </w:rPr>
      </w:pPr>
      <w:r>
        <w:rPr>
          <w:rFonts w:ascii="Gentium" w:hAnsi="Gentium"/>
          <w:b/>
          <w:i/>
          <w:smallCaps/>
          <w:sz w:val="28"/>
          <w:szCs w:val="28"/>
          <w:lang w:val="en-GB"/>
        </w:rPr>
        <w:t xml:space="preserve">INTRATEXTUALITY AND </w:t>
      </w:r>
      <w:r w:rsidR="00004267">
        <w:rPr>
          <w:rFonts w:ascii="Gentium" w:hAnsi="Gentium"/>
          <w:b/>
          <w:i/>
          <w:smallCaps/>
          <w:sz w:val="28"/>
          <w:szCs w:val="28"/>
          <w:lang w:val="en-GB"/>
        </w:rPr>
        <w:t xml:space="preserve">ROMAN </w:t>
      </w:r>
      <w:r>
        <w:rPr>
          <w:rFonts w:ascii="Gentium" w:hAnsi="Gentium"/>
          <w:b/>
          <w:i/>
          <w:smallCaps/>
          <w:sz w:val="28"/>
          <w:szCs w:val="28"/>
          <w:lang w:val="en-GB"/>
        </w:rPr>
        <w:t>LITERATURE</w:t>
      </w:r>
    </w:p>
    <w:p w:rsidR="00004267" w:rsidRDefault="00A420A3" w:rsidP="00004267">
      <w:pPr>
        <w:jc w:val="center"/>
        <w:outlineLvl w:val="0"/>
        <w:rPr>
          <w:rFonts w:ascii="Gentium" w:hAnsi="Gentium"/>
          <w:smallCaps/>
          <w:sz w:val="32"/>
        </w:rPr>
      </w:pPr>
      <w:r>
        <w:rPr>
          <w:rFonts w:ascii="Gentium" w:hAnsi="Gentium"/>
          <w:smallCaps/>
          <w:sz w:val="32"/>
        </w:rPr>
        <w:t>Thessaloniki, MAY 25-27,</w:t>
      </w:r>
      <w:r w:rsidR="00004267">
        <w:rPr>
          <w:rFonts w:ascii="Gentium" w:hAnsi="Gentium"/>
          <w:smallCaps/>
          <w:sz w:val="32"/>
        </w:rPr>
        <w:t xml:space="preserve"> 2017</w:t>
      </w:r>
    </w:p>
    <w:p w:rsidR="00004267" w:rsidRDefault="00004267" w:rsidP="00004267">
      <w:pPr>
        <w:jc w:val="center"/>
        <w:rPr>
          <w:rFonts w:ascii="Gentium" w:hAnsi="Gentium"/>
          <w:smallCaps/>
          <w:sz w:val="20"/>
          <w:szCs w:val="20"/>
        </w:rPr>
      </w:pPr>
    </w:p>
    <w:p w:rsidR="00004267" w:rsidRDefault="00004267" w:rsidP="00004267">
      <w:pPr>
        <w:jc w:val="center"/>
        <w:outlineLvl w:val="0"/>
        <w:rPr>
          <w:rFonts w:ascii="Gentium" w:hAnsi="Gentium"/>
          <w:smallCaps/>
          <w:lang w:val="en-GB"/>
        </w:rPr>
      </w:pPr>
      <w:r>
        <w:rPr>
          <w:rFonts w:ascii="Gentium" w:hAnsi="Gentium"/>
          <w:smallCaps/>
        </w:rPr>
        <w:t>Organizing Committee</w:t>
      </w:r>
    </w:p>
    <w:p w:rsidR="00004267" w:rsidRDefault="00004267" w:rsidP="00004267">
      <w:pPr>
        <w:jc w:val="center"/>
        <w:outlineLvl w:val="0"/>
        <w:rPr>
          <w:rFonts w:ascii="Gentium" w:hAnsi="Gentium"/>
          <w:smallCaps/>
        </w:rPr>
      </w:pPr>
      <w:r>
        <w:rPr>
          <w:rFonts w:ascii="Gentium" w:hAnsi="Gentium"/>
          <w:smallCaps/>
        </w:rPr>
        <w:t>Stephen J. Harrison (</w:t>
      </w:r>
      <w:proofErr w:type="gramStart"/>
      <w:r>
        <w:rPr>
          <w:rFonts w:ascii="Gentium" w:hAnsi="Gentium"/>
          <w:smallCaps/>
        </w:rPr>
        <w:t>Corpus Christi</w:t>
      </w:r>
      <w:proofErr w:type="gramEnd"/>
      <w:r w:rsidR="00F21BDD">
        <w:rPr>
          <w:rFonts w:ascii="Gentium" w:hAnsi="Gentium"/>
          <w:smallCaps/>
        </w:rPr>
        <w:t xml:space="preserve"> </w:t>
      </w:r>
      <w:r>
        <w:rPr>
          <w:rFonts w:ascii="Gentium" w:hAnsi="Gentium"/>
          <w:smallCaps/>
        </w:rPr>
        <w:t>College, University of Oxford)</w:t>
      </w:r>
    </w:p>
    <w:p w:rsidR="00004267" w:rsidRPr="0047276C" w:rsidRDefault="00004267" w:rsidP="00004267">
      <w:pPr>
        <w:jc w:val="center"/>
        <w:outlineLvl w:val="0"/>
        <w:rPr>
          <w:rFonts w:ascii="Gentium" w:hAnsi="Gentium"/>
          <w:smallCaps/>
          <w:lang w:val="fr-FR"/>
        </w:rPr>
      </w:pPr>
      <w:r w:rsidRPr="0047276C">
        <w:rPr>
          <w:rFonts w:ascii="Gentium" w:hAnsi="Gentium"/>
          <w:smallCaps/>
          <w:lang w:val="fr-FR"/>
        </w:rPr>
        <w:t xml:space="preserve">Theodore D. </w:t>
      </w:r>
      <w:proofErr w:type="spellStart"/>
      <w:r w:rsidRPr="0047276C">
        <w:rPr>
          <w:rFonts w:ascii="Gentium" w:hAnsi="Gentium"/>
          <w:smallCaps/>
          <w:lang w:val="fr-FR"/>
        </w:rPr>
        <w:t>Papanghelis</w:t>
      </w:r>
      <w:proofErr w:type="spellEnd"/>
      <w:r w:rsidRPr="0047276C">
        <w:rPr>
          <w:rFonts w:ascii="Gentium" w:hAnsi="Gentium"/>
          <w:smallCaps/>
          <w:lang w:val="fr-FR"/>
        </w:rPr>
        <w:t>, Antonios Rengakos, Stavros Frangoulidis</w:t>
      </w:r>
    </w:p>
    <w:p w:rsidR="00004267" w:rsidRPr="00004267" w:rsidRDefault="00004267" w:rsidP="00004267">
      <w:pPr>
        <w:jc w:val="center"/>
        <w:outlineLvl w:val="0"/>
        <w:rPr>
          <w:rFonts w:ascii="Gentium" w:hAnsi="Gentium"/>
          <w:smallCaps/>
        </w:rPr>
      </w:pPr>
      <w:r>
        <w:rPr>
          <w:rFonts w:ascii="Gentium" w:hAnsi="Gentium"/>
          <w:smallCaps/>
        </w:rPr>
        <w:t>(Aristotle</w:t>
      </w:r>
      <w:r w:rsidR="00F21BDD">
        <w:rPr>
          <w:rFonts w:ascii="Gentium" w:hAnsi="Gentium"/>
          <w:smallCaps/>
        </w:rPr>
        <w:t xml:space="preserve"> </w:t>
      </w:r>
      <w:r>
        <w:rPr>
          <w:rFonts w:ascii="Gentium" w:hAnsi="Gentium"/>
          <w:smallCaps/>
        </w:rPr>
        <w:t>University of Thessaloniki)</w:t>
      </w:r>
    </w:p>
    <w:p w:rsidR="00004267" w:rsidRPr="00004267" w:rsidRDefault="00004267" w:rsidP="00004267">
      <w:pPr>
        <w:jc w:val="center"/>
        <w:outlineLvl w:val="0"/>
        <w:rPr>
          <w:rFonts w:ascii="Gentium" w:hAnsi="Gentium"/>
          <w:smallCaps/>
        </w:rPr>
      </w:pPr>
    </w:p>
    <w:p w:rsidR="00004267" w:rsidRDefault="00004267" w:rsidP="00004267">
      <w:pPr>
        <w:widowControl w:val="0"/>
        <w:autoSpaceDE w:val="0"/>
        <w:autoSpaceDN w:val="0"/>
        <w:adjustRightInd w:val="0"/>
        <w:jc w:val="center"/>
        <w:rPr>
          <w:rFonts w:ascii="Gentium" w:hAnsi="Gentium"/>
          <w:smallCaps/>
          <w:sz w:val="28"/>
          <w:szCs w:val="18"/>
        </w:rPr>
      </w:pPr>
      <w:r>
        <w:rPr>
          <w:rFonts w:ascii="Gentium" w:hAnsi="Gentium"/>
          <w:smallCaps/>
          <w:sz w:val="28"/>
          <w:szCs w:val="18"/>
        </w:rPr>
        <w:t>To be held at: R</w:t>
      </w:r>
      <w:r>
        <w:rPr>
          <w:rFonts w:ascii="Gentium" w:hAnsi="Gentium"/>
          <w:smallCaps/>
          <w:sz w:val="22"/>
          <w:szCs w:val="22"/>
        </w:rPr>
        <w:t>ESEARCH</w:t>
      </w:r>
      <w:r w:rsidR="00F21BDD">
        <w:rPr>
          <w:rFonts w:ascii="Gentium" w:hAnsi="Gentium"/>
          <w:smallCaps/>
          <w:sz w:val="22"/>
          <w:szCs w:val="22"/>
        </w:rPr>
        <w:t xml:space="preserve"> </w:t>
      </w:r>
      <w:r>
        <w:rPr>
          <w:rFonts w:ascii="Gentium" w:hAnsi="Gentium"/>
          <w:smallCaps/>
          <w:sz w:val="28"/>
          <w:szCs w:val="18"/>
        </w:rPr>
        <w:t>D</w:t>
      </w:r>
      <w:r w:rsidRPr="00081B22">
        <w:rPr>
          <w:rFonts w:ascii="Gentium" w:hAnsi="Gentium"/>
          <w:smallCaps/>
          <w:sz w:val="22"/>
          <w:szCs w:val="22"/>
        </w:rPr>
        <w:t>ISSEMINATION</w:t>
      </w:r>
      <w:r w:rsidR="00F21BDD">
        <w:rPr>
          <w:rFonts w:ascii="Gentium" w:hAnsi="Gentium"/>
          <w:smallCaps/>
        </w:rPr>
        <w:t xml:space="preserve"> </w:t>
      </w:r>
      <w:r>
        <w:rPr>
          <w:rFonts w:ascii="Gentium" w:hAnsi="Gentium"/>
          <w:smallCaps/>
          <w:sz w:val="28"/>
          <w:szCs w:val="18"/>
        </w:rPr>
        <w:t>C</w:t>
      </w:r>
      <w:r>
        <w:rPr>
          <w:rFonts w:ascii="Gentium" w:hAnsi="Gentium"/>
          <w:smallCaps/>
          <w:sz w:val="22"/>
          <w:szCs w:val="22"/>
        </w:rPr>
        <w:t>ENTER</w:t>
      </w:r>
    </w:p>
    <w:p w:rsidR="00004267" w:rsidRDefault="00004267" w:rsidP="00004267">
      <w:pPr>
        <w:widowControl w:val="0"/>
        <w:autoSpaceDE w:val="0"/>
        <w:autoSpaceDN w:val="0"/>
        <w:adjustRightInd w:val="0"/>
        <w:jc w:val="center"/>
        <w:rPr>
          <w:rFonts w:ascii="Gentium" w:hAnsi="Gentium"/>
          <w:smallCaps/>
        </w:rPr>
      </w:pPr>
      <w:r>
        <w:rPr>
          <w:rFonts w:ascii="Gentium" w:hAnsi="Gentium"/>
          <w:smallCaps/>
          <w:sz w:val="28"/>
          <w:szCs w:val="18"/>
        </w:rPr>
        <w:t>A</w:t>
      </w:r>
      <w:r>
        <w:rPr>
          <w:rFonts w:ascii="Gentium" w:hAnsi="Gentium"/>
          <w:smallCaps/>
          <w:sz w:val="22"/>
          <w:szCs w:val="22"/>
        </w:rPr>
        <w:t>RISTOTLE</w:t>
      </w:r>
      <w:r w:rsidR="00F21BDD">
        <w:rPr>
          <w:rFonts w:ascii="Gentium" w:hAnsi="Gentium"/>
          <w:smallCaps/>
          <w:sz w:val="22"/>
          <w:szCs w:val="22"/>
        </w:rPr>
        <w:t xml:space="preserve"> </w:t>
      </w:r>
      <w:r>
        <w:rPr>
          <w:rFonts w:ascii="Gentium" w:hAnsi="Gentium"/>
          <w:smallCaps/>
          <w:sz w:val="28"/>
          <w:szCs w:val="18"/>
        </w:rPr>
        <w:t>U</w:t>
      </w:r>
      <w:r>
        <w:rPr>
          <w:rFonts w:ascii="Gentium" w:hAnsi="Gentium"/>
          <w:smallCaps/>
          <w:sz w:val="22"/>
          <w:szCs w:val="22"/>
        </w:rPr>
        <w:t>NIVERSITY</w:t>
      </w:r>
      <w:r w:rsidR="00F21BDD">
        <w:rPr>
          <w:rFonts w:ascii="Gentium" w:hAnsi="Gentium"/>
          <w:smallCaps/>
          <w:sz w:val="22"/>
          <w:szCs w:val="22"/>
        </w:rPr>
        <w:t xml:space="preserve"> </w:t>
      </w:r>
      <w:r>
        <w:rPr>
          <w:rFonts w:ascii="Gentium" w:hAnsi="Gentium"/>
          <w:smallCaps/>
          <w:sz w:val="22"/>
          <w:szCs w:val="22"/>
        </w:rPr>
        <w:t>OF</w:t>
      </w:r>
      <w:r w:rsidR="00F21BDD">
        <w:rPr>
          <w:rFonts w:ascii="Gentium" w:hAnsi="Gentium"/>
          <w:smallCaps/>
          <w:sz w:val="22"/>
          <w:szCs w:val="22"/>
        </w:rPr>
        <w:t xml:space="preserve"> </w:t>
      </w:r>
      <w:r>
        <w:rPr>
          <w:rFonts w:ascii="Gentium" w:hAnsi="Gentium"/>
          <w:smallCaps/>
          <w:sz w:val="28"/>
          <w:szCs w:val="18"/>
        </w:rPr>
        <w:t>T</w:t>
      </w:r>
      <w:r>
        <w:rPr>
          <w:rFonts w:ascii="Gentium" w:hAnsi="Gentium"/>
          <w:smallCaps/>
          <w:sz w:val="22"/>
          <w:szCs w:val="22"/>
        </w:rPr>
        <w:t>HESSALONIKI</w:t>
      </w:r>
    </w:p>
    <w:p w:rsidR="00004267" w:rsidRDefault="00004267" w:rsidP="00004267">
      <w:pPr>
        <w:jc w:val="center"/>
      </w:pPr>
      <w:r>
        <w:t>September 3</w:t>
      </w:r>
      <w:r>
        <w:rPr>
          <w:vertAlign w:val="superscript"/>
        </w:rPr>
        <w:t>rd</w:t>
      </w:r>
      <w:r>
        <w:t xml:space="preserve"> Avenue, University Campus   </w:t>
      </w:r>
    </w:p>
    <w:p w:rsidR="00004267" w:rsidRDefault="00004267" w:rsidP="00004267">
      <w:pPr>
        <w:jc w:val="center"/>
      </w:pPr>
      <w:r>
        <w:t>(http://kedea.rc.auth.gr)</w:t>
      </w:r>
    </w:p>
    <w:p w:rsidR="0047276C" w:rsidRDefault="00A420A3" w:rsidP="007A61C7">
      <w:pPr>
        <w:widowControl w:val="0"/>
        <w:autoSpaceDE w:val="0"/>
        <w:autoSpaceDN w:val="0"/>
        <w:adjustRightInd w:val="0"/>
        <w:jc w:val="center"/>
        <w:rPr>
          <w:rFonts w:ascii="Gentium" w:hAnsi="Gentium" w:cs="Helvetica"/>
          <w:lang w:val="el-GR"/>
        </w:rPr>
      </w:pPr>
      <w:r>
        <w:rPr>
          <w:rFonts w:ascii="Gentium" w:hAnsi="Gentium" w:cs="Helvetica"/>
          <w:smallCaps/>
          <w:sz w:val="32"/>
        </w:rPr>
        <w:pict>
          <v:rect id="_x0000_i1025" style="width:415.3pt;height:1.5pt" o:hralign="center" o:hrstd="t" o:hr="t" fillcolor="#a0a0a0" stroked="f"/>
        </w:pict>
      </w:r>
    </w:p>
    <w:p w:rsidR="0047276C" w:rsidRDefault="0047276C" w:rsidP="00004267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  <w:sectPr w:rsidR="0047276C" w:rsidSect="00005F27">
          <w:type w:val="continuous"/>
          <w:pgSz w:w="11906" w:h="16838" w:code="9"/>
          <w:pgMar w:top="1418" w:right="1701" w:bottom="1134" w:left="1701" w:header="0" w:footer="0" w:gutter="0"/>
          <w:cols w:space="708"/>
          <w:docGrid w:linePitch="360"/>
        </w:sectPr>
      </w:pPr>
    </w:p>
    <w:p w:rsidR="00004267" w:rsidRDefault="00004267" w:rsidP="00004267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lastRenderedPageBreak/>
        <w:t>First Name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04267" w:rsidTr="00004267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04267" w:rsidRDefault="00004267" w:rsidP="00004267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Last Name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04267" w:rsidTr="00004267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04267" w:rsidRDefault="00004267" w:rsidP="00004267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Street Address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04267" w:rsidTr="00004267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04267" w:rsidRDefault="00004267" w:rsidP="00004267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>City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04267" w:rsidTr="00004267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04267" w:rsidRDefault="00004267" w:rsidP="00004267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Country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04267" w:rsidTr="00004267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04267" w:rsidRDefault="00004267" w:rsidP="00004267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>Email Address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04267" w:rsidTr="00004267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04267" w:rsidRDefault="00004267" w:rsidP="00004267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>University (if applicable)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04267" w:rsidTr="00004267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04267" w:rsidRDefault="00004267" w:rsidP="00004267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Department (if applicable)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04267" w:rsidTr="00004267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004267" w:rsidRDefault="00004267" w:rsidP="00004267">
      <w:pPr>
        <w:widowControl w:val="0"/>
        <w:autoSpaceDE w:val="0"/>
        <w:autoSpaceDN w:val="0"/>
        <w:adjustRightInd w:val="0"/>
        <w:spacing w:line="360" w:lineRule="auto"/>
        <w:rPr>
          <w:rFonts w:ascii="Gentium" w:hAnsi="Gentium" w:cs="Helvetica"/>
        </w:rPr>
      </w:pPr>
      <w:r>
        <w:rPr>
          <w:rFonts w:ascii="Gentium" w:hAnsi="Gentium" w:cs="Helvetica"/>
        </w:rPr>
        <w:t>Status (if applicable)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</w:tblGrid>
      <w:tr w:rsidR="00004267" w:rsidTr="00004267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rPr>
                <w:rFonts w:ascii="Gentium" w:eastAsia="Times New Roman" w:hAnsi="Gentium" w:cs="Helvetica"/>
              </w:rPr>
            </w:pPr>
          </w:p>
        </w:tc>
      </w:tr>
    </w:tbl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 Faculty</w:t>
      </w:r>
    </w:p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eastAsia="Times New Roman" w:hAnsi="Gentium" w:cs="Helvetica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</w:tblGrid>
      <w:tr w:rsidR="00004267" w:rsidTr="00004267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rPr>
                <w:rFonts w:ascii="Gentium" w:eastAsia="Times New Roman" w:hAnsi="Gentium" w:cs="Helvetica"/>
              </w:rPr>
            </w:pPr>
          </w:p>
        </w:tc>
      </w:tr>
    </w:tbl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 Graduate Student</w:t>
      </w:r>
    </w:p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eastAsia="Times New Roman" w:hAnsi="Gentium" w:cs="Helvetica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</w:tblGrid>
      <w:tr w:rsidR="00004267" w:rsidTr="00004267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Pr="0047276C" w:rsidRDefault="00004267">
            <w:pPr>
              <w:widowControl w:val="0"/>
              <w:autoSpaceDE w:val="0"/>
              <w:autoSpaceDN w:val="0"/>
              <w:adjustRightInd w:val="0"/>
              <w:rPr>
                <w:rFonts w:ascii="Gentium" w:eastAsia="Times New Roman" w:hAnsi="Gentium" w:cs="Helvetica"/>
                <w:lang w:val="el-GR"/>
              </w:rPr>
            </w:pPr>
          </w:p>
        </w:tc>
      </w:tr>
    </w:tbl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hAnsi="Gentium" w:cs="Helvetica"/>
          <w:lang w:val="el-GR"/>
        </w:rPr>
      </w:pPr>
      <w:r>
        <w:rPr>
          <w:rFonts w:ascii="Gentium" w:hAnsi="Gentium" w:cs="Helvetica"/>
        </w:rPr>
        <w:t xml:space="preserve"> Undergraduate Student</w:t>
      </w:r>
    </w:p>
    <w:p w:rsidR="00657E34" w:rsidRDefault="00657E34" w:rsidP="0000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tium" w:hAnsi="Gentium" w:cs="Helvetica"/>
          <w:b/>
        </w:rPr>
      </w:pPr>
    </w:p>
    <w:p w:rsidR="00004267" w:rsidRPr="00657E34" w:rsidRDefault="00004267" w:rsidP="0000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tium" w:hAnsi="Gentium" w:cs="Helvetica"/>
        </w:rPr>
      </w:pPr>
      <w:r>
        <w:rPr>
          <w:rFonts w:ascii="Gentium" w:hAnsi="Gentium" w:cs="Helvetica"/>
          <w:b/>
        </w:rPr>
        <w:t>Registration and Payment</w:t>
      </w:r>
    </w:p>
    <w:p w:rsidR="00004267" w:rsidRDefault="00004267" w:rsidP="0000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rPr>
          <w:rFonts w:ascii="Gentium" w:hAnsi="Gentium" w:cs="Helvetica"/>
        </w:rPr>
        <w:t xml:space="preserve">Please, fill in this form and send it to: </w:t>
      </w:r>
      <w:hyperlink r:id="rId5" w:history="1"/>
      <w:r w:rsidR="00B31A71">
        <w:rPr>
          <w:rStyle w:val="-"/>
          <w:rFonts w:ascii="Gentium" w:hAnsi="Gentium" w:cs="Helvetica"/>
          <w:b/>
        </w:rPr>
        <w:t xml:space="preserve"> </w:t>
      </w:r>
      <w:hyperlink r:id="rId6" w:history="1">
        <w:r w:rsidR="00B31A71" w:rsidRPr="00151C14">
          <w:rPr>
            <w:rStyle w:val="-"/>
          </w:rPr>
          <w:t>marialvnt@gmail.com</w:t>
        </w:r>
      </w:hyperlink>
    </w:p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All registrants must pay </w:t>
      </w:r>
      <w:r>
        <w:rPr>
          <w:rFonts w:ascii="Gentium" w:hAnsi="Gentium" w:cs="Helvetica"/>
          <w:b/>
        </w:rPr>
        <w:t>in person at the conference</w:t>
      </w:r>
      <w:r>
        <w:rPr>
          <w:rFonts w:ascii="Gentium" w:hAnsi="Gentium" w:cs="Helvetica"/>
        </w:rPr>
        <w:t>.</w:t>
      </w:r>
    </w:p>
    <w:p w:rsidR="00AF5F6E" w:rsidRDefault="00AF5F6E" w:rsidP="00004267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hAnsi="Gentium" w:cs="Helvetica"/>
          <w:b/>
        </w:rPr>
      </w:pPr>
      <w:r>
        <w:rPr>
          <w:rFonts w:ascii="Gentium" w:hAnsi="Gentium" w:cs="Helvetica"/>
          <w:b/>
        </w:rPr>
        <w:t>Fees</w:t>
      </w:r>
    </w:p>
    <w:p w:rsidR="00081B22" w:rsidRDefault="00081B22" w:rsidP="00004267">
      <w:pPr>
        <w:widowControl w:val="0"/>
        <w:autoSpaceDE w:val="0"/>
        <w:autoSpaceDN w:val="0"/>
        <w:adjustRightInd w:val="0"/>
        <w:rPr>
          <w:rFonts w:ascii="Gentium" w:hAnsi="Gentium" w:cs="Helvetica"/>
          <w:b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</w:tblGrid>
      <w:tr w:rsidR="00004267" w:rsidTr="00004267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004267" w:rsidRDefault="00405B9C" w:rsidP="00004267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>5</w:t>
      </w:r>
      <w:r w:rsidR="00004267">
        <w:rPr>
          <w:rFonts w:ascii="Gentium" w:hAnsi="Gentium" w:cs="Helvetica"/>
        </w:rPr>
        <w:t xml:space="preserve"> Euros (student registration)</w:t>
      </w:r>
    </w:p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</w:tblGrid>
      <w:tr w:rsidR="00004267" w:rsidTr="00004267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004267" w:rsidRDefault="00553E80" w:rsidP="00004267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>15</w:t>
      </w:r>
      <w:r w:rsidR="00004267">
        <w:rPr>
          <w:rFonts w:ascii="Gentium" w:hAnsi="Gentium" w:cs="Helvetica"/>
        </w:rPr>
        <w:t xml:space="preserve"> Euros (student registration and coffee breaks)</w:t>
      </w:r>
    </w:p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</w:tblGrid>
      <w:tr w:rsidR="00004267" w:rsidRPr="00004267" w:rsidTr="00004267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004267" w:rsidRDefault="00553E80" w:rsidP="00004267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>25</w:t>
      </w:r>
      <w:r w:rsidR="00004267">
        <w:rPr>
          <w:rFonts w:ascii="Gentium" w:hAnsi="Gentium" w:cs="Helvetica"/>
        </w:rPr>
        <w:t xml:space="preserve"> Euros (registration and coffee breaks)</w:t>
      </w:r>
    </w:p>
    <w:p w:rsidR="00004267" w:rsidRDefault="00004267" w:rsidP="0000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entium" w:hAnsi="Gentium"/>
          <w:smallCaps/>
          <w:sz w:val="20"/>
          <w:szCs w:val="20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</w:tblGrid>
      <w:tr w:rsidR="00004267" w:rsidRPr="00004267" w:rsidTr="00004267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004267" w:rsidRDefault="00553E80" w:rsidP="00004267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>5</w:t>
      </w:r>
      <w:r w:rsidR="00004267">
        <w:rPr>
          <w:rFonts w:ascii="Gentium" w:hAnsi="Gentium" w:cs="Helvetica"/>
        </w:rPr>
        <w:t xml:space="preserve">0 Euros (registration, coffee breaks, </w:t>
      </w:r>
      <w:r w:rsidR="00A420A3">
        <w:rPr>
          <w:rFonts w:ascii="Gentium" w:hAnsi="Gentium" w:cs="Helvetica"/>
        </w:rPr>
        <w:t>reception and two</w:t>
      </w:r>
      <w:r w:rsidR="00004267">
        <w:rPr>
          <w:rFonts w:ascii="Gentium" w:hAnsi="Gentium" w:cs="Helvetica"/>
        </w:rPr>
        <w:t xml:space="preserve"> lunches)</w:t>
      </w:r>
    </w:p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</w:tblGrid>
      <w:tr w:rsidR="00004267" w:rsidRPr="00004267" w:rsidTr="00004267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67" w:rsidRDefault="00004267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705136" w:rsidRDefault="00705136" w:rsidP="00705136">
      <w:pPr>
        <w:rPr>
          <w:rFonts w:ascii="Gentium" w:hAnsi="Gentium" w:cs="Helvetica"/>
        </w:rPr>
      </w:pPr>
      <w:r>
        <w:rPr>
          <w:rFonts w:ascii="Gentium" w:hAnsi="Gentium" w:cs="Helvetica"/>
        </w:rPr>
        <w:t>80</w:t>
      </w:r>
      <w:r w:rsidR="00004267">
        <w:rPr>
          <w:rFonts w:ascii="Gentium" w:hAnsi="Gentium" w:cs="Helvetica"/>
        </w:rPr>
        <w:t xml:space="preserve"> Euros (</w:t>
      </w:r>
      <w:r>
        <w:rPr>
          <w:rFonts w:ascii="Gentium" w:hAnsi="Gentium" w:cs="Helvetica"/>
        </w:rPr>
        <w:t xml:space="preserve">registration, coffee breaks, </w:t>
      </w:r>
      <w:r w:rsidR="00A420A3">
        <w:rPr>
          <w:rFonts w:ascii="Gentium" w:hAnsi="Gentium" w:cs="Helvetica"/>
        </w:rPr>
        <w:t>reception, two</w:t>
      </w:r>
      <w:bookmarkStart w:id="0" w:name="_GoBack"/>
      <w:bookmarkEnd w:id="0"/>
      <w:r>
        <w:rPr>
          <w:rFonts w:ascii="Gentium" w:hAnsi="Gentium" w:cs="Helvetica"/>
        </w:rPr>
        <w:t xml:space="preserve"> lunches, and</w:t>
      </w:r>
    </w:p>
    <w:p w:rsidR="00004267" w:rsidRDefault="00705136" w:rsidP="00705136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 xml:space="preserve">       </w:t>
      </w:r>
      <w:r w:rsidR="00004267">
        <w:rPr>
          <w:rFonts w:ascii="Gentium" w:hAnsi="Gentium" w:cs="Helvetica"/>
        </w:rPr>
        <w:t>conference dinner)</w:t>
      </w:r>
    </w:p>
    <w:p w:rsidR="00004267" w:rsidRDefault="00004267" w:rsidP="00004267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</w:rPr>
      </w:pPr>
    </w:p>
    <w:p w:rsidR="0047276C" w:rsidRPr="00005F27" w:rsidRDefault="00004267">
      <w:pPr>
        <w:rPr>
          <w:rFonts w:ascii="Gentium" w:hAnsi="Gentium" w:cs="Helvetica"/>
        </w:rPr>
        <w:sectPr w:rsidR="0047276C" w:rsidRPr="00005F27" w:rsidSect="00005F27">
          <w:type w:val="continuous"/>
          <w:pgSz w:w="11906" w:h="16838" w:code="9"/>
          <w:pgMar w:top="1418" w:right="1701" w:bottom="1134" w:left="1701" w:header="0" w:footer="0" w:gutter="0"/>
          <w:cols w:num="2" w:space="708"/>
          <w:docGrid w:linePitch="360"/>
        </w:sectPr>
      </w:pPr>
      <w:r>
        <w:rPr>
          <w:rFonts w:ascii="Gentium" w:hAnsi="Gentium" w:cs="Helvetica"/>
        </w:rPr>
        <w:t xml:space="preserve">NB - All payments must be made </w:t>
      </w:r>
      <w:r>
        <w:rPr>
          <w:rFonts w:ascii="Gentium" w:hAnsi="Gentium" w:cs="Helvetica"/>
          <w:b/>
        </w:rPr>
        <w:t>in cas</w:t>
      </w:r>
      <w:r w:rsidR="00005F27">
        <w:rPr>
          <w:rFonts w:ascii="Gentium" w:hAnsi="Gentium" w:cs="Helvetica"/>
          <w:b/>
        </w:rPr>
        <w:t>h</w:t>
      </w:r>
      <w:r w:rsidR="00005F27" w:rsidRPr="00005F27">
        <w:rPr>
          <w:rFonts w:ascii="Gentium" w:hAnsi="Gentium" w:cs="Helvetica"/>
        </w:rPr>
        <w:t>.</w:t>
      </w:r>
    </w:p>
    <w:p w:rsidR="00260119" w:rsidRPr="00005F27" w:rsidRDefault="00260119" w:rsidP="00005F27"/>
    <w:sectPr w:rsidR="00260119" w:rsidRPr="00005F27" w:rsidSect="00005F27">
      <w:type w:val="continuous"/>
      <w:pgSz w:w="11906" w:h="16838" w:code="9"/>
      <w:pgMar w:top="1418" w:right="170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ntium">
    <w:altName w:val="Times New Roman"/>
    <w:charset w:val="A1"/>
    <w:family w:val="auto"/>
    <w:pitch w:val="variable"/>
    <w:sig w:usb0="E00000FF" w:usb1="00000003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67"/>
    <w:rsid w:val="00004267"/>
    <w:rsid w:val="00005F27"/>
    <w:rsid w:val="00081B22"/>
    <w:rsid w:val="00186062"/>
    <w:rsid w:val="00260119"/>
    <w:rsid w:val="0031470C"/>
    <w:rsid w:val="00325DEE"/>
    <w:rsid w:val="00405B9C"/>
    <w:rsid w:val="0047276C"/>
    <w:rsid w:val="00541114"/>
    <w:rsid w:val="00553E80"/>
    <w:rsid w:val="00657E34"/>
    <w:rsid w:val="00705136"/>
    <w:rsid w:val="007A3243"/>
    <w:rsid w:val="007A61C7"/>
    <w:rsid w:val="009049F7"/>
    <w:rsid w:val="009F0548"/>
    <w:rsid w:val="00A420A3"/>
    <w:rsid w:val="00AD7EA4"/>
    <w:rsid w:val="00AE29C8"/>
    <w:rsid w:val="00AF5F6E"/>
    <w:rsid w:val="00B31A71"/>
    <w:rsid w:val="00B31D0F"/>
    <w:rsid w:val="00F2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004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004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lvnt@gmail.com" TargetMode="External"/><Relationship Id="rId5" Type="http://schemas.openxmlformats.org/officeDocument/2006/relationships/hyperlink" Target="mailto:frangoulid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2016-10-12T16:12:00Z</cp:lastPrinted>
  <dcterms:created xsi:type="dcterms:W3CDTF">2016-10-12T15:25:00Z</dcterms:created>
  <dcterms:modified xsi:type="dcterms:W3CDTF">2017-01-13T20:01:00Z</dcterms:modified>
</cp:coreProperties>
</file>